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65" w:rsidRPr="00EA7BC1" w:rsidRDefault="00EA7BC1" w:rsidP="00EA7BC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辽宁轻工职业学院</w:t>
      </w:r>
      <w:r w:rsidR="005D4A93"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年高考录取情况</w:t>
      </w:r>
    </w:p>
    <w:p w:rsidR="00EA7BC1" w:rsidRDefault="00EA7BC1"/>
    <w:tbl>
      <w:tblPr>
        <w:tblW w:w="8079" w:type="dxa"/>
        <w:jc w:val="center"/>
        <w:tblInd w:w="534" w:type="dxa"/>
        <w:tblLayout w:type="fixed"/>
        <w:tblLook w:val="0000" w:firstRow="0" w:lastRow="0" w:firstColumn="0" w:lastColumn="0" w:noHBand="0" w:noVBand="0"/>
      </w:tblPr>
      <w:tblGrid>
        <w:gridCol w:w="2551"/>
        <w:gridCol w:w="1701"/>
        <w:gridCol w:w="1985"/>
        <w:gridCol w:w="1842"/>
      </w:tblGrid>
      <w:tr w:rsidR="00EA7BC1" w:rsidRPr="00D45858" w:rsidTr="00EA7BC1">
        <w:trPr>
          <w:trHeight w:val="975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C1" w:rsidRPr="00A70EB5" w:rsidRDefault="00EA7BC1" w:rsidP="003438CC">
            <w:pPr>
              <w:widowControl/>
              <w:spacing w:line="360" w:lineRule="auto"/>
              <w:jc w:val="center"/>
              <w:rPr>
                <w:rFonts w:ascii="黑体" w:eastAsia="黑体" w:hAnsi="仿宋"/>
                <w:b/>
                <w:sz w:val="24"/>
                <w:szCs w:val="24"/>
              </w:rPr>
            </w:pPr>
            <w:r w:rsidRPr="00A70EB5">
              <w:rPr>
                <w:rFonts w:ascii="黑体" w:eastAsia="黑体" w:hAnsi="仿宋" w:hint="eastAsia"/>
                <w:b/>
                <w:sz w:val="24"/>
                <w:szCs w:val="24"/>
              </w:rPr>
              <w:t>省份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C1" w:rsidRPr="00A70EB5" w:rsidRDefault="00EA7BC1" w:rsidP="003438CC">
            <w:pPr>
              <w:widowControl/>
              <w:spacing w:line="360" w:lineRule="auto"/>
              <w:jc w:val="center"/>
              <w:rPr>
                <w:rFonts w:ascii="黑体" w:eastAsia="黑体" w:hAnsi="仿宋"/>
                <w:b/>
                <w:sz w:val="24"/>
                <w:szCs w:val="24"/>
              </w:rPr>
            </w:pPr>
            <w:r w:rsidRPr="00A70EB5">
              <w:rPr>
                <w:rFonts w:ascii="黑体" w:eastAsia="黑体" w:hAnsi="仿宋" w:hint="eastAsia"/>
                <w:b/>
                <w:sz w:val="24"/>
                <w:szCs w:val="24"/>
              </w:rPr>
              <w:t>录取</w:t>
            </w:r>
            <w:r>
              <w:rPr>
                <w:rFonts w:ascii="黑体" w:eastAsia="黑体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C1" w:rsidRPr="00A70EB5" w:rsidRDefault="00EA7BC1" w:rsidP="003438CC">
            <w:pPr>
              <w:widowControl/>
              <w:spacing w:line="360" w:lineRule="auto"/>
              <w:jc w:val="center"/>
              <w:rPr>
                <w:rFonts w:ascii="黑体" w:eastAsia="黑体" w:hAnsi="仿宋"/>
                <w:b/>
                <w:sz w:val="24"/>
                <w:szCs w:val="24"/>
              </w:rPr>
            </w:pPr>
            <w:r>
              <w:rPr>
                <w:rFonts w:ascii="黑体" w:eastAsia="黑体" w:hAnsi="仿宋" w:hint="eastAsia"/>
                <w:b/>
                <w:sz w:val="24"/>
                <w:szCs w:val="24"/>
              </w:rPr>
              <w:t>最高分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BC1" w:rsidRDefault="00EA7BC1" w:rsidP="003438CC">
            <w:pPr>
              <w:widowControl/>
              <w:spacing w:line="360" w:lineRule="auto"/>
              <w:jc w:val="center"/>
              <w:rPr>
                <w:rFonts w:ascii="黑体" w:eastAsia="黑体" w:hAnsi="仿宋"/>
                <w:b/>
                <w:sz w:val="24"/>
                <w:szCs w:val="24"/>
              </w:rPr>
            </w:pPr>
            <w:r>
              <w:rPr>
                <w:rFonts w:ascii="黑体" w:eastAsia="黑体" w:hAnsi="仿宋" w:hint="eastAsia"/>
                <w:b/>
                <w:sz w:val="24"/>
                <w:szCs w:val="24"/>
              </w:rPr>
              <w:t>最低分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甘肃省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rFonts w:ascii="黑体" w:hAnsi="黑体" w:cs="Arial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3C7DE2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3C7DE2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257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新疆维吾尔自治区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E55B8D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E55B8D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252</w:t>
            </w:r>
            <w:bookmarkStart w:id="0" w:name="_GoBack"/>
            <w:bookmarkEnd w:id="0"/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黑龙江省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EC12C9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EC12C9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219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安徽省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贵州省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A10F19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A10F19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231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河北省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68351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68351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196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内蒙古自治区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B83A44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B83A44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194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宁夏回族自治区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山东省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CD537D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CD537D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188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吉林省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C62241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C62241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213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山西省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C92F85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C92F85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244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四川省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6748BC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6748BC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466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陕西省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河南省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F65833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F65833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180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江西省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BD3B29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BD3B29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177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广西壮族自治区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 w:rsidRPr="00D45858">
              <w:rPr>
                <w:rFonts w:ascii="黑体" w:eastAsia="黑体" w:hAnsi="仿宋" w:hint="eastAsia"/>
                <w:sz w:val="24"/>
                <w:szCs w:val="24"/>
              </w:rPr>
              <w:t>广东省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751744" w:rsidRDefault="009334B8" w:rsidP="00842EE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75174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4205FA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4205FA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224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辽宁文史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Default="00301C80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287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110E61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511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B94CA7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414</w:t>
            </w:r>
          </w:p>
        </w:tc>
      </w:tr>
      <w:tr w:rsidR="009334B8" w:rsidRPr="00D45858" w:rsidTr="00EA7BC1">
        <w:trPr>
          <w:trHeight w:val="439"/>
          <w:jc w:val="center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Pr="00D45858" w:rsidRDefault="009334B8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辽宁理工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4B8" w:rsidRDefault="00301C80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110E61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439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34B8" w:rsidRDefault="00B94CA7" w:rsidP="003438CC">
            <w:pPr>
              <w:spacing w:line="360" w:lineRule="auto"/>
              <w:jc w:val="center"/>
              <w:rPr>
                <w:rFonts w:ascii="黑体" w:eastAsia="黑体" w:hAnsi="仿宋"/>
                <w:sz w:val="24"/>
                <w:szCs w:val="24"/>
              </w:rPr>
            </w:pPr>
            <w:r>
              <w:rPr>
                <w:rFonts w:ascii="黑体" w:eastAsia="黑体" w:hAnsi="仿宋" w:hint="eastAsia"/>
                <w:sz w:val="24"/>
                <w:szCs w:val="24"/>
              </w:rPr>
              <w:t>310</w:t>
            </w:r>
          </w:p>
        </w:tc>
      </w:tr>
    </w:tbl>
    <w:p w:rsidR="00EA7BC1" w:rsidRDefault="00EA7BC1"/>
    <w:sectPr w:rsidR="00EA7BC1" w:rsidSect="00A0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71" w:rsidRDefault="00C63671" w:rsidP="00C31C7B">
      <w:r>
        <w:separator/>
      </w:r>
    </w:p>
  </w:endnote>
  <w:endnote w:type="continuationSeparator" w:id="0">
    <w:p w:rsidR="00C63671" w:rsidRDefault="00C63671" w:rsidP="00C3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71" w:rsidRDefault="00C63671" w:rsidP="00C31C7B">
      <w:r>
        <w:separator/>
      </w:r>
    </w:p>
  </w:footnote>
  <w:footnote w:type="continuationSeparator" w:id="0">
    <w:p w:rsidR="00C63671" w:rsidRDefault="00C63671" w:rsidP="00C31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1DB3"/>
    <w:rsid w:val="00027AD9"/>
    <w:rsid w:val="00110E61"/>
    <w:rsid w:val="00246865"/>
    <w:rsid w:val="00301C80"/>
    <w:rsid w:val="00367FA0"/>
    <w:rsid w:val="003C7DE2"/>
    <w:rsid w:val="00405DB8"/>
    <w:rsid w:val="004205FA"/>
    <w:rsid w:val="004A391B"/>
    <w:rsid w:val="004E0AF6"/>
    <w:rsid w:val="005D4A93"/>
    <w:rsid w:val="005E1DB3"/>
    <w:rsid w:val="006748BC"/>
    <w:rsid w:val="00683518"/>
    <w:rsid w:val="00856D37"/>
    <w:rsid w:val="008917F3"/>
    <w:rsid w:val="009334B8"/>
    <w:rsid w:val="00933D98"/>
    <w:rsid w:val="00993308"/>
    <w:rsid w:val="00A03583"/>
    <w:rsid w:val="00A10F19"/>
    <w:rsid w:val="00B83A44"/>
    <w:rsid w:val="00B94CA7"/>
    <w:rsid w:val="00BD3B29"/>
    <w:rsid w:val="00BF5615"/>
    <w:rsid w:val="00C31C7B"/>
    <w:rsid w:val="00C62241"/>
    <w:rsid w:val="00C63671"/>
    <w:rsid w:val="00C92F85"/>
    <w:rsid w:val="00CD537D"/>
    <w:rsid w:val="00E46066"/>
    <w:rsid w:val="00E53625"/>
    <w:rsid w:val="00E55B8D"/>
    <w:rsid w:val="00EA7BC1"/>
    <w:rsid w:val="00EC12C9"/>
    <w:rsid w:val="00F6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C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zsjyc</dc:creator>
  <cp:keywords/>
  <dc:description/>
  <cp:lastModifiedBy>xec</cp:lastModifiedBy>
  <cp:revision>29</cp:revision>
  <dcterms:created xsi:type="dcterms:W3CDTF">2017-10-19T01:17:00Z</dcterms:created>
  <dcterms:modified xsi:type="dcterms:W3CDTF">2018-11-21T00:12:00Z</dcterms:modified>
</cp:coreProperties>
</file>