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2"/>
          <w:szCs w:val="24"/>
          <w:lang w:eastAsia="zh-CN"/>
        </w:rPr>
        <w:t>辽宁轻工职业学院纺织服装专业群LCD显示屏采购项目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中标公告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辽宁轻工职业学院纺织服装专业群LCD显示屏采购项目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进行了国内公开招标。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评审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辽宁轻工职业学院纺织服装专业群LCD显示屏采购项目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 xml:space="preserve"> LNZC20190603653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  <w:r>
        <w:rPr>
          <w:rFonts w:hint="eastAsia"/>
          <w:color w:val="auto"/>
          <w:sz w:val="24"/>
        </w:rPr>
        <w:t>LCD显示单元  9台</w:t>
      </w:r>
      <w:r>
        <w:rPr>
          <w:color w:val="auto"/>
          <w:sz w:val="24"/>
        </w:rPr>
        <w:t>（具体内容详见第三章项目需求及技</w:t>
      </w:r>
      <w:r>
        <w:rPr>
          <w:rFonts w:hint="eastAsia"/>
          <w:color w:val="auto"/>
          <w:sz w:val="24"/>
        </w:rPr>
        <w:t>术要求）</w:t>
      </w:r>
      <w:r>
        <w:rPr>
          <w:rFonts w:hint="eastAsia"/>
          <w:color w:val="000000"/>
          <w:sz w:val="24"/>
          <w:lang w:val="en-US" w:eastAsia="zh-CN"/>
        </w:rPr>
        <w:t>7、评标委员会</w:t>
      </w:r>
      <w:bookmarkStart w:id="0" w:name="_GoBack"/>
      <w:bookmarkEnd w:id="0"/>
      <w:r>
        <w:rPr>
          <w:rFonts w:hint="eastAsia"/>
          <w:color w:val="000000"/>
          <w:sz w:val="24"/>
          <w:lang w:val="en-US" w:eastAsia="zh-CN"/>
        </w:rPr>
        <w:t xml:space="preserve">：谢军;吕蕾蕾;葛斌;杨明;唐立波   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辽宁建金科技有限公司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75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BF8613C"/>
    <w:rsid w:val="12A112CB"/>
    <w:rsid w:val="15B93679"/>
    <w:rsid w:val="24390F71"/>
    <w:rsid w:val="2E7C7D8C"/>
    <w:rsid w:val="44A4639C"/>
    <w:rsid w:val="490D438C"/>
    <w:rsid w:val="50A95CF0"/>
    <w:rsid w:val="512B53E4"/>
    <w:rsid w:val="64537E05"/>
    <w:rsid w:val="69891043"/>
    <w:rsid w:val="6E8C2EF3"/>
    <w:rsid w:val="7E02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华文中宋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2019-07-30T03:29:23Z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